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Carton Design Brief and Hierarchy Plan</w:t>
      </w:r>
    </w:p>
    <w:p>
      <w:pPr>
        <w:pStyle w:val="Heading2"/>
      </w:pPr>
      <w:r>
        <w:t xml:space="preserve">Product and Audience</w:t>
      </w:r>
    </w:p>
    <w:p>
      <w:r>
        <w:t xml:space="preserve">Define what is in the box and who is reaching for it before designing anything. This anchors every shelf decision.</w:t>
      </w:r>
    </w:p>
    <w:p>
      <w:r>
        <w:rPr>
          <w:b/>
          <w:bCs/>
        </w:rPr>
        <w:t xml:space="preserve">Product and the one-sentence promise: </w:t>
      </w:r>
      <w:r>
        <w:t xml:space="preserve">________________________________</w:t>
      </w:r>
    </w:p>
    <w:p>
      <w:r>
        <w:rPr>
          <w:b/>
          <w:bCs/>
        </w:rPr>
        <w:t xml:space="preserve">Target shopper and where it sells (retail aisle / e-commerce): </w:t>
      </w:r>
      <w:r>
        <w:t xml:space="preserve">________________________________</w:t>
      </w:r>
    </w:p>
    <w:p>
      <w:r>
        <w:rPr>
          <w:b/>
          <w:bCs/>
        </w:rPr>
        <w:t xml:space="preserve">Category leaders to study (3-5 competitors): </w:t>
      </w:r>
      <w:r>
        <w:t xml:space="preserve">________________________________</w:t>
      </w:r>
    </w:p>
    <w:p>
      <w:r>
        <w:rPr>
          <w:b/>
          <w:bCs/>
        </w:rPr>
        <w:t xml:space="preserve">Category conventions to keep, and which to break for standout: </w:t>
      </w:r>
      <w:r>
        <w:t xml:space="preserve">________________________________</w:t>
      </w:r>
    </w:p>
    <w:p>
      <w:r>
        <w:rPr>
          <w:b/>
          <w:bCs/>
        </w:rPr>
        <w:t xml:space="preserve">Brand colors (with Pantone references) and tone: </w:t>
      </w:r>
      <w:r>
        <w:t xml:space="preserve">________________________________</w:t>
      </w:r>
    </w:p>
    <w:p>
      <w:pPr>
        <w:pStyle w:val="Heading2"/>
      </w:pPr>
      <w:r>
        <w:t xml:space="preserve">Front Panel (PDP) Hierarchy</w:t>
      </w:r>
    </w:p>
    <w:p>
      <w:r>
        <w:t xml:space="preserve">Plan the front panel in priority order so a shopper grasps it in seconds. List elements from read-first to subordinate.</w:t>
      </w:r>
    </w:p>
    <w:p>
      <w:r>
        <w:rPr>
          <w:b/>
          <w:bCs/>
        </w:rPr>
        <w:t xml:space="preserve">Brand / product identity (reads first): </w:t>
      </w:r>
      <w:r>
        <w:t xml:space="preserve">________________________________</w:t>
      </w:r>
    </w:p>
    <w:p>
      <w:r>
        <w:rPr>
          <w:b/>
          <w:bCs/>
        </w:rPr>
        <w:t xml:space="preserve">Product descriptor / common name: </w:t>
      </w:r>
      <w:r>
        <w:t xml:space="preserve">________________________________</w:t>
      </w:r>
    </w:p>
    <w:p>
      <w:r>
        <w:rPr>
          <w:b/>
          <w:bCs/>
        </w:rPr>
        <w:t xml:space="preserve">Key benefit or differentiator (the why-this-one): </w:t>
      </w:r>
      <w:r>
        <w:t xml:space="preserve">________________________________</w:t>
      </w:r>
    </w:p>
    <w:p>
      <w:r>
        <w:rPr>
          <w:b/>
          <w:bCs/>
        </w:rPr>
        <w:t xml:space="preserve">Net quantity placement: </w:t>
      </w:r>
      <w:r>
        <w:t xml:space="preserve">________________________________</w:t>
      </w:r>
    </w:p>
    <w:p>
      <w:r>
        <w:rPr>
          <w:b/>
          <w:bCs/>
        </w:rPr>
        <w:t xml:space="preserve">Supporting cues (hero image / window / badges): </w:t>
      </w:r>
      <w:r>
        <w:t xml:space="preserve">________________________________</w:t>
      </w:r>
    </w:p>
    <w:p>
      <w:r>
        <w:rPr>
          <w:b/>
          <w:bCs/>
        </w:rPr>
        <w:t xml:space="preserve">Typeface(s) and the figure-ground contrast plan: </w:t>
      </w:r>
      <w:r>
        <w:t xml:space="preserve">________________________________</w:t>
      </w:r>
    </w:p>
    <w:p>
      <w:pPr>
        <w:pStyle w:val="Heading2"/>
      </w:pPr>
      <w:r>
        <w:t xml:space="preserve">Mandatory Panels and Compliance</w:t>
      </w:r>
    </w:p>
    <w:p>
      <w:r>
        <w:t xml:space="preserve">Reserve space for required content first, not last. Confirm exact requirements with a regulatory/legal contact for the product and market.</w:t>
      </w:r>
    </w:p>
    <w:p>
      <w:r>
        <w:rPr>
          <w:b/>
          <w:bCs/>
        </w:rPr>
        <w:t xml:space="preserve">Information panel chosen (back / side): </w:t>
      </w:r>
      <w:r>
        <w:t xml:space="preserve">________________________________</w:t>
      </w:r>
    </w:p>
    <w:p>
      <w:r>
        <w:rPr>
          <w:b/>
          <w:bCs/>
        </w:rPr>
        <w:t xml:space="preserve">Identity, net quantity, responsible-party name and address: </w:t>
      </w:r>
      <w:r>
        <w:t xml:space="preserve">________________________________</w:t>
      </w:r>
    </w:p>
    <w:p>
      <w:r>
        <w:rPr>
          <w:b/>
          <w:bCs/>
        </w:rPr>
        <w:t xml:space="preserve">Ingredient / nutrition / INCI list, warnings, directions: </w:t>
      </w:r>
      <w:r>
        <w:t xml:space="preserve">________________________________</w:t>
      </w:r>
    </w:p>
    <w:p>
      <w:r>
        <w:rPr>
          <w:b/>
          <w:bCs/>
        </w:rPr>
        <w:t xml:space="preserve">Barcode size and flat, light placement (clear of folds and glue): </w:t>
      </w:r>
      <w:r>
        <w:t xml:space="preserve">________________________________</w:t>
      </w:r>
    </w:p>
    <w:p>
      <w:r>
        <w:rPr>
          <w:b/>
          <w:bCs/>
        </w:rPr>
        <w:t xml:space="preserve">Variable lot/expiry code zone (varnish-free): </w:t>
      </w:r>
      <w:r>
        <w:t xml:space="preserve">________________________________</w:t>
      </w:r>
    </w:p>
    <w:p>
      <w:r>
        <w:rPr>
          <w:b/>
          <w:bCs/>
        </w:rPr>
        <w:t xml:space="preserve">Regulatory sign-off owner and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2026-06-07T04:31:50.868Z</dcterms:created>
  <dcterms:modified xsi:type="dcterms:W3CDTF">2026-06-07T04:31:50.868Z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