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Isometric Explainer Shot Brief</w:t>
      </w:r>
    </w:p>
    <w:p>
      <w:pPr>
        <w:pStyle w:val="Heading2"/>
      </w:pPr>
      <w:r>
        <w:t xml:space="preserve">Project and Goal</w:t>
      </w:r>
    </w:p>
    <w:p>
      <w:r>
        <w:t xml:space="preserve">Capture what this isometric illustration must communicate and to whom, before any drawing begins.</w:t>
      </w:r>
    </w:p>
    <w:p>
      <w:r>
        <w:rPr>
          <w:b/>
          <w:bCs/>
        </w:rPr>
        <w:t xml:space="preserve">Client / project name: </w:t>
      </w:r>
      <w:r>
        <w:t xml:space="preserve">________________________________</w:t>
      </w:r>
    </w:p>
    <w:p>
      <w:r>
        <w:rPr>
          <w:b/>
          <w:bCs/>
        </w:rPr>
        <w:t xml:space="preserve">What the illustration must explain (one sentence): </w:t>
      </w:r>
      <w:r>
        <w:t xml:space="preserve">________________________________</w:t>
      </w:r>
    </w:p>
    <w:p>
      <w:r>
        <w:rPr>
          <w:b/>
          <w:bCs/>
        </w:rPr>
        <w:t xml:space="preserve">Primary audience: </w:t>
      </w:r>
      <w:r>
        <w:t xml:space="preserve">________________________________</w:t>
      </w:r>
    </w:p>
    <w:p>
      <w:r>
        <w:rPr>
          <w:b/>
          <w:bCs/>
        </w:rPr>
        <w:t xml:space="preserve">Where it will appear (page, deck, store): </w:t>
      </w:r>
      <w:r>
        <w:t xml:space="preserve">________________________________</w:t>
      </w:r>
    </w:p>
    <w:p>
      <w:pPr>
        <w:pStyle w:val="Heading2"/>
      </w:pPr>
      <w:r>
        <w:t xml:space="preserve">Concept and Layout</w:t>
      </w:r>
    </w:p>
    <w:p>
      <w:r>
        <w:t xml:space="preserve">Lock the storytelling decisions so the build stays focused.</w:t>
      </w:r>
    </w:p>
    <w:p>
      <w:r>
        <w:rPr>
          <w:b/>
          <w:bCs/>
        </w:rPr>
        <w:t xml:space="preserve">Focal element: </w:t>
      </w:r>
      <w:r>
        <w:t xml:space="preserve">________________________________</w:t>
      </w:r>
    </w:p>
    <w:p>
      <w:r>
        <w:rPr>
          <w:b/>
          <w:bCs/>
        </w:rPr>
        <w:t xml:space="preserve">Layout (floating diorama / cutaway room): </w:t>
      </w:r>
      <w:r>
        <w:t xml:space="preserve">________________________________</w:t>
      </w:r>
    </w:p>
    <w:p>
      <w:r>
        <w:rPr>
          <w:b/>
          <w:bCs/>
        </w:rPr>
        <w:t xml:space="preserve">Light direction: </w:t>
      </w:r>
      <w:r>
        <w:t xml:space="preserve">________________________________</w:t>
      </w:r>
    </w:p>
    <w:p>
      <w:r>
        <w:rPr>
          <w:b/>
          <w:bCs/>
        </w:rPr>
        <w:t xml:space="preserve">Mood / style references (links): </w:t>
      </w:r>
      <w:r>
        <w:t xml:space="preserve">________________________________</w:t>
      </w:r>
    </w:p>
    <w:p>
      <w:pPr>
        <w:pStyle w:val="Heading2"/>
      </w:pPr>
      <w:r>
        <w:t xml:space="preserve">Explainer Conventions</w:t>
      </w:r>
    </w:p>
    <w:p>
      <w:r>
        <w:t xml:space="preserve">Decide which technical-illustration devices will carry the explanation.</w:t>
      </w:r>
    </w:p>
    <w:p>
      <w:r>
        <w:rPr>
          <w:b/>
          <w:bCs/>
        </w:rPr>
        <w:t xml:space="preserve">Callouts needed (list): </w:t>
      </w:r>
      <w:r>
        <w:t xml:space="preserve">________________________________</w:t>
      </w:r>
    </w:p>
    <w:p>
      <w:r>
        <w:rPr>
          <w:b/>
          <w:bCs/>
        </w:rPr>
        <w:t xml:space="preserve">Cutaway or exploded view? (where): </w:t>
      </w:r>
      <w:r>
        <w:t xml:space="preserve">________________________________</w:t>
      </w:r>
    </w:p>
    <w:p>
      <w:r>
        <w:rPr>
          <w:b/>
          <w:bCs/>
        </w:rPr>
        <w:t xml:space="preserve">Flow arrows / sequence steps (describe): </w:t>
      </w:r>
      <w:r>
        <w:t xml:space="preserve">________________________________</w:t>
      </w:r>
    </w:p>
    <w:p>
      <w:r>
        <w:rPr>
          <w:b/>
          <w:bCs/>
        </w:rPr>
        <w:t xml:space="preserve">Label typeface and minimum size: </w:t>
      </w:r>
      <w:r>
        <w:t xml:space="preserve">________________________________</w:t>
      </w:r>
    </w:p>
    <w:p>
      <w:pPr>
        <w:pStyle w:val="Heading2"/>
      </w:pPr>
      <w:r>
        <w:t xml:space="preserve">Palette and Brand</w:t>
      </w:r>
    </w:p>
    <w:p>
      <w:r>
        <w:t xml:space="preserve">Tie the art to the brand and keep color disciplined.</w:t>
      </w:r>
    </w:p>
    <w:p>
      <w:r>
        <w:rPr>
          <w:b/>
          <w:bCs/>
        </w:rPr>
        <w:t xml:space="preserve">Brand primary / secondary colors: </w:t>
      </w:r>
      <w:r>
        <w:t xml:space="preserve">________________________________</w:t>
      </w:r>
    </w:p>
    <w:p>
      <w:r>
        <w:rPr>
          <w:b/>
          <w:bCs/>
        </w:rPr>
        <w:t xml:space="preserve">Accent color reserved for focal: </w:t>
      </w:r>
      <w:r>
        <w:t xml:space="preserve">________________________________</w:t>
      </w:r>
    </w:p>
    <w:p>
      <w:r>
        <w:rPr>
          <w:b/>
          <w:bCs/>
        </w:rPr>
        <w:t xml:space="preserve">Number of base hues: </w:t>
      </w:r>
      <w:r>
        <w:t xml:space="preserve">________________________________</w:t>
      </w:r>
    </w:p>
    <w:p>
      <w:r>
        <w:rPr>
          <w:b/>
          <w:bCs/>
        </w:rPr>
        <w:t xml:space="preserve">Neutrals family: </w:t>
      </w:r>
      <w:r>
        <w:t xml:space="preserve">________________________________</w:t>
      </w:r>
    </w:p>
    <w:p>
      <w:pPr>
        <w:pStyle w:val="Heading2"/>
      </w:pPr>
      <w:r>
        <w:t xml:space="preserve">Deliverables</w:t>
      </w:r>
    </w:p>
    <w:p>
      <w:r>
        <w:t xml:space="preserve">List every file and format the client will receive.</w:t>
      </w:r>
    </w:p>
    <w:p>
      <w:r>
        <w:rPr>
          <w:b/>
          <w:bCs/>
        </w:rPr>
        <w:t xml:space="preserve">Formats required (SVG / PNG / PDF): </w:t>
      </w:r>
      <w:r>
        <w:t xml:space="preserve">________________________________</w:t>
      </w:r>
    </w:p>
    <w:p>
      <w:r>
        <w:rPr>
          <w:b/>
          <w:bCs/>
        </w:rPr>
        <w:t xml:space="preserve">Scale or DPI per format: </w:t>
      </w:r>
      <w:r>
        <w:t xml:space="preserve">________________________________</w:t>
      </w:r>
    </w:p>
    <w:p>
      <w:r>
        <w:rPr>
          <w:b/>
          <w:bCs/>
        </w:rPr>
        <w:t xml:space="preserve">Animation-ready layered file? (Y/N): </w:t>
      </w:r>
      <w:r>
        <w:t xml:space="preserve">________________________________</w:t>
      </w:r>
    </w:p>
    <w:p>
      <w:r>
        <w:rPr>
          <w:b/>
          <w:bCs/>
        </w:rPr>
        <w:t xml:space="preserve">Deadline: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2026-06-08T10:57:52.951Z</dcterms:created>
  <dcterms:modified xsi:type="dcterms:W3CDTF">2026-06-08T10:57:52.951Z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