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FDD Red-Flag &amp; Territory Review</w:t>
      </w:r>
    </w:p>
    <w:p>
      <w:pPr>
        <w:pStyle w:val="Heading2"/>
      </w:pPr>
      <w:r>
        <w:t xml:space="preserve">Item 3 — Litigation review</w:t>
      </w:r>
    </w:p>
    <w:p>
      <w:r>
        <w:t xml:space="preserve">Summarize the litigation pattern. Distinguish suits initiated by the franchisor against franchisees from routine matters. Flag any pattern of fee disputes, terminations, or misrepresentation claims.</w:t>
      </w:r>
    </w:p>
    <w:p>
      <w:r>
        <w:rPr>
          <w:b/>
          <w:bCs/>
        </w:rPr>
        <w:t xml:space="preserve">Number of suits: </w:t>
      </w:r>
      <w:r>
        <w:t xml:space="preserve">________________________________</w:t>
      </w:r>
    </w:p>
    <w:p>
      <w:r>
        <w:rPr>
          <w:b/>
          <w:bCs/>
        </w:rPr>
        <w:t xml:space="preserve">Initiated by franchisor against franchisees?: </w:t>
      </w:r>
      <w:r>
        <w:t xml:space="preserve">________________________________</w:t>
      </w:r>
    </w:p>
    <w:p>
      <w:r>
        <w:rPr>
          <w:b/>
          <w:bCs/>
        </w:rPr>
        <w:t xml:space="preserve">Subject matter pattern: </w:t>
      </w:r>
      <w:r>
        <w:t xml:space="preserve">________________________________</w:t>
      </w:r>
    </w:p>
    <w:p>
      <w:r>
        <w:rPr>
          <w:b/>
          <w:bCs/>
        </w:rPr>
        <w:t xml:space="preserve">My concern level (low/med/high): </w:t>
      </w:r>
      <w:r>
        <w:t xml:space="preserve">________________________________</w:t>
      </w:r>
    </w:p>
    <w:p>
      <w:pPr>
        <w:pStyle w:val="Heading2"/>
      </w:pPr>
      <w:r>
        <w:t xml:space="preserve">Item 11 — Support and systems</w:t>
      </w:r>
    </w:p>
    <w:p>
      <w:r>
        <w:t xml:space="preserve">Record the concrete support you are paying royalties for. Vague support is a red flag; specific commitments are reassuring.</w:t>
      </w:r>
    </w:p>
    <w:p>
      <w:r>
        <w:rPr>
          <w:b/>
          <w:bCs/>
        </w:rPr>
        <w:t xml:space="preserve">Training days: </w:t>
      </w:r>
      <w:r>
        <w:t xml:space="preserve">________________________________</w:t>
      </w:r>
    </w:p>
    <w:p>
      <w:r>
        <w:rPr>
          <w:b/>
          <w:bCs/>
        </w:rPr>
        <w:t xml:space="preserve">Field consultant visits and frequency: </w:t>
      </w:r>
      <w:r>
        <w:t xml:space="preserve">________________________________</w:t>
      </w:r>
    </w:p>
    <w:p>
      <w:r>
        <w:rPr>
          <w:b/>
          <w:bCs/>
        </w:rPr>
        <w:t xml:space="preserve">Required software and systems: </w:t>
      </w:r>
      <w:r>
        <w:t xml:space="preserve">________________________________</w:t>
      </w:r>
    </w:p>
    <w:p>
      <w:r>
        <w:rPr>
          <w:b/>
          <w:bCs/>
        </w:rPr>
        <w:t xml:space="preserve">What the ad fund actually buys: </w:t>
      </w:r>
      <w:r>
        <w:t xml:space="preserve">________________________________</w:t>
      </w:r>
    </w:p>
    <w:p>
      <w:pPr>
        <w:pStyle w:val="Heading2"/>
      </w:pPr>
      <w:r>
        <w:t xml:space="preserve">Item 12 — Territory and carve-outs</w:t>
      </w:r>
    </w:p>
    <w:p>
      <w:r>
        <w:t xml:space="preserve">Document the exact territory definition and every channel through which the franchisor can still sell into your area.</w:t>
      </w:r>
    </w:p>
    <w:p>
      <w:r>
        <w:rPr>
          <w:b/>
          <w:bCs/>
        </w:rPr>
        <w:t xml:space="preserve">Territory definition: </w:t>
      </w:r>
      <w:r>
        <w:t xml:space="preserve">________________________________</w:t>
      </w:r>
    </w:p>
    <w:p>
      <w:r>
        <w:rPr>
          <w:b/>
          <w:bCs/>
        </w:rPr>
        <w:t xml:space="preserve">Exclusive or non-exclusive: </w:t>
      </w:r>
      <w:r>
        <w:t xml:space="preserve">________________________________</w:t>
      </w:r>
    </w:p>
    <w:p>
      <w:r>
        <w:rPr>
          <w:b/>
          <w:bCs/>
        </w:rPr>
        <w:t xml:space="preserve">Online / delivery carve-outs: </w:t>
      </w:r>
      <w:r>
        <w:t xml:space="preserve">________________________________</w:t>
      </w:r>
    </w:p>
    <w:p>
      <w:r>
        <w:rPr>
          <w:b/>
          <w:bCs/>
        </w:rPr>
        <w:t xml:space="preserve">National-accounts carve-out: </w:t>
      </w:r>
      <w:r>
        <w:t xml:space="preserve">________________________________</w:t>
      </w:r>
    </w:p>
    <w:p>
      <w:r>
        <w:rPr>
          <w:b/>
          <w:bCs/>
        </w:rPr>
        <w:t xml:space="preserve">Protection contingent on quotas?: </w:t>
      </w:r>
      <w:r>
        <w:t xml:space="preserve">________________________________</w:t>
      </w:r>
    </w:p>
    <w:p>
      <w:pPr>
        <w:pStyle w:val="Heading2"/>
      </w:pPr>
      <w:r>
        <w:t xml:space="preserve">Item 22 — Agreement clauses to negotiate or accept</w:t>
      </w:r>
    </w:p>
    <w:p>
      <w:r>
        <w:t xml:space="preserve">Note the decade-defining clauses and your attorney's comments on each before signing.</w:t>
      </w:r>
    </w:p>
    <w:p>
      <w:r>
        <w:rPr>
          <w:b/>
          <w:bCs/>
        </w:rPr>
        <w:t xml:space="preserve">Term and renewal terms: </w:t>
      </w:r>
      <w:r>
        <w:t xml:space="preserve">________________________________</w:t>
      </w:r>
    </w:p>
    <w:p>
      <w:r>
        <w:rPr>
          <w:b/>
          <w:bCs/>
        </w:rPr>
        <w:t xml:space="preserve">Transfer conditions and fee: </w:t>
      </w:r>
      <w:r>
        <w:t xml:space="preserve">________________________________</w:t>
      </w:r>
    </w:p>
    <w:p>
      <w:r>
        <w:rPr>
          <w:b/>
          <w:bCs/>
        </w:rPr>
        <w:t xml:space="preserve">Termination triggers: </w:t>
      </w:r>
      <w:r>
        <w:t xml:space="preserve">________________________________</w:t>
      </w:r>
    </w:p>
    <w:p>
      <w:r>
        <w:rPr>
          <w:b/>
          <w:bCs/>
        </w:rPr>
        <w:t xml:space="preserve">Post-term non-compete scope and duration: </w:t>
      </w:r>
      <w:r>
        <w:t xml:space="preserve">________________________________</w:t>
      </w:r>
    </w:p>
    <w:p>
      <w:r>
        <w:rPr>
          <w:b/>
          <w:bCs/>
        </w:rPr>
        <w:t xml:space="preserve">Personal guarantee required?: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2026-06-07T04:31:19.719Z</dcterms:created>
  <dcterms:modified xsi:type="dcterms:W3CDTF">2026-06-07T04:31:19.719Z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