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Collage Piece Development Planner</w:t>
      </w:r>
    </w:p>
    <w:p>
      <w:pPr>
        <w:pStyle w:val="Heading2"/>
      </w:pPr>
      <w:r>
        <w:t xml:space="preserve">Concept &amp; Intent</w:t>
      </w:r>
    </w:p>
    <w:p>
      <w:r>
        <w:t xml:space="preserve">Capture what this single piece is about before you build it, so every material and composition choice has a reason to exist.</w:t>
      </w:r>
    </w:p>
    <w:p>
      <w:r>
        <w:rPr>
          <w:b/>
          <w:bCs/>
        </w:rPr>
        <w:t xml:space="preserve">Working title: </w:t>
      </w:r>
      <w:r>
        <w:t xml:space="preserve">________________________________</w:t>
      </w:r>
    </w:p>
    <w:p>
      <w:r>
        <w:rPr>
          <w:b/>
          <w:bCs/>
        </w:rPr>
        <w:t xml:space="preserve">One-sentence concept or feeling: </w:t>
      </w:r>
      <w:r>
        <w:t xml:space="preserve">________________________________</w:t>
      </w:r>
    </w:p>
    <w:p>
      <w:r>
        <w:rPr>
          <w:b/>
          <w:bCs/>
        </w:rPr>
        <w:t xml:space="preserve">Series this belongs to (if any): </w:t>
      </w:r>
      <w:r>
        <w:t xml:space="preserve">________________________________</w:t>
      </w:r>
    </w:p>
    <w:p>
      <w:pPr>
        <w:pStyle w:val="Heading2"/>
      </w:pPr>
      <w:r>
        <w:t xml:space="preserve">Composition Plan</w:t>
      </w:r>
    </w:p>
    <w:p>
      <w:r>
        <w:t xml:space="preserve">Decide the structure on paper first. Lay out dry, photograph, and only then glue.</w:t>
      </w:r>
    </w:p>
    <w:p>
      <w:r>
        <w:rPr>
          <w:b/>
          <w:bCs/>
        </w:rPr>
        <w:t xml:space="preserve">Armature (rule of thirds / grid / centered): </w:t>
      </w:r>
      <w:r>
        <w:t xml:space="preserve">________________________________</w:t>
      </w:r>
    </w:p>
    <w:p>
      <w:r>
        <w:rPr>
          <w:b/>
          <w:bCs/>
        </w:rPr>
        <w:t xml:space="preserve">Focal element and source of dominance: </w:t>
      </w:r>
      <w:r>
        <w:t xml:space="preserve">________________________________</w:t>
      </w:r>
    </w:p>
    <w:p>
      <w:r>
        <w:rPr>
          <w:b/>
          <w:bCs/>
        </w:rPr>
        <w:t xml:space="preserve">Palette scheme (mono / analogous+accent / complementary / neutral): </w:t>
      </w:r>
      <w:r>
        <w:t xml:space="preserve">________________________________</w:t>
      </w:r>
    </w:p>
    <w:p>
      <w:r>
        <w:rPr>
          <w:b/>
          <w:bCs/>
        </w:rPr>
        <w:t xml:space="preserve">Repeated motif and number of repeats: </w:t>
      </w:r>
      <w:r>
        <w:t xml:space="preserve">________________________________</w:t>
      </w:r>
    </w:p>
    <w:p>
      <w:r>
        <w:rPr>
          <w:b/>
          <w:bCs/>
        </w:rPr>
        <w:t xml:space="preserve">Planned area of visual rest: </w:t>
      </w:r>
      <w:r>
        <w:t xml:space="preserve">________________________________</w:t>
      </w:r>
    </w:p>
    <w:p>
      <w:pPr>
        <w:pStyle w:val="Heading2"/>
      </w:pPr>
      <w:r>
        <w:t xml:space="preserve">Materials &amp; Technique</w:t>
      </w:r>
    </w:p>
    <w:p>
      <w:r>
        <w:t xml:space="preserve">List substrate, adhesives, and any transfers or mixed-media moves so the build is repeatable and archival.</w:t>
      </w:r>
    </w:p>
    <w:p>
      <w:r>
        <w:rPr>
          <w:b/>
          <w:bCs/>
        </w:rPr>
        <w:t xml:space="preserve">Substrate and prep steps: </w:t>
      </w:r>
      <w:r>
        <w:t xml:space="preserve">________________________________</w:t>
      </w:r>
    </w:p>
    <w:p>
      <w:r>
        <w:rPr>
          <w:b/>
          <w:bCs/>
        </w:rPr>
        <w:t xml:space="preserve">Primary adhesive(s): </w:t>
      </w:r>
      <w:r>
        <w:t xml:space="preserve">________________________________</w:t>
      </w:r>
    </w:p>
    <w:p>
      <w:r>
        <w:rPr>
          <w:b/>
          <w:bCs/>
        </w:rPr>
        <w:t xml:space="preserve">Transfer or texture techniques used: </w:t>
      </w:r>
      <w:r>
        <w:t xml:space="preserve">________________________________</w:t>
      </w:r>
    </w:p>
    <w:p>
      <w:r>
        <w:rPr>
          <w:b/>
          <w:bCs/>
        </w:rPr>
        <w:t xml:space="preserve">Mixed-media unifying move (glaze / line / stitching): </w:t>
      </w:r>
      <w:r>
        <w:t xml:space="preserve">________________________________</w:t>
      </w:r>
    </w:p>
    <w:p>
      <w:r>
        <w:rPr>
          <w:b/>
          <w:bCs/>
        </w:rPr>
        <w:t xml:space="preserve">Finishing (isolation coat + varnish):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2026-06-07T04:30:57.907Z</dcterms:created>
  <dcterms:modified xsi:type="dcterms:W3CDTF">2026-06-07T04:30:57.907Z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