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Developer Handoff Spec</w:t>
      </w:r>
    </w:p>
    <w:p>
      <w:pPr>
        <w:pStyle w:val="Heading2"/>
      </w:pPr>
      <w:r>
        <w:t xml:space="preserve">Build Setup</w:t>
      </w:r>
    </w:p>
    <w:p>
      <w:r>
        <w:t xml:space="preserve">Record the tool and canvas-level settings so every visual inherits one consistent standard rather than being styled by hand.</w:t>
      </w:r>
    </w:p>
    <w:p>
      <w:r>
        <w:rPr>
          <w:b/>
          <w:bCs/>
        </w:rPr>
        <w:t xml:space="preserve">Tool (Tableau / Power BI): </w:t>
      </w:r>
      <w:r>
        <w:t xml:space="preserve">________________________________</w:t>
      </w:r>
    </w:p>
    <w:p>
      <w:r>
        <w:rPr>
          <w:b/>
          <w:bCs/>
        </w:rPr>
        <w:t xml:space="preserve">Fixed canvas size: </w:t>
      </w:r>
      <w:r>
        <w:t xml:space="preserve">________________________________</w:t>
      </w:r>
    </w:p>
    <w:p>
      <w:r>
        <w:rPr>
          <w:b/>
          <w:bCs/>
        </w:rPr>
        <w:t xml:space="preserve">Grid and snapping enabled: </w:t>
      </w:r>
      <w:r>
        <w:t xml:space="preserve">________________________________</w:t>
      </w:r>
    </w:p>
    <w:p>
      <w:r>
        <w:rPr>
          <w:b/>
          <w:bCs/>
        </w:rPr>
        <w:t xml:space="preserve">Workbook/theme number format: </w:t>
      </w:r>
      <w:r>
        <w:t xml:space="preserve">________________________________</w:t>
      </w:r>
    </w:p>
    <w:p>
      <w:r>
        <w:rPr>
          <w:b/>
          <w:bCs/>
        </w:rPr>
        <w:t xml:space="preserve">Gridlines and zero lines hidden: </w:t>
      </w:r>
      <w:r>
        <w:t xml:space="preserve">________________________________</w:t>
      </w:r>
    </w:p>
    <w:p>
      <w:r>
        <w:rPr>
          <w:b/>
          <w:bCs/>
        </w:rPr>
        <w:t xml:space="preserve">Max visuals per page: </w:t>
      </w:r>
      <w:r>
        <w:t xml:space="preserve">________________________________</w:t>
      </w:r>
    </w:p>
    <w:p>
      <w:pPr>
        <w:pStyle w:val="Heading2"/>
      </w:pPr>
      <w:r>
        <w:t xml:space="preserve">Design Tokens</w:t>
      </w:r>
    </w:p>
    <w:p>
      <w:r>
        <w:t xml:space="preserve">List named tokens for colour roles, the spacing scale, and the type scale so developers reference values by name, not by eyeballing a screenshot.</w:t>
      </w:r>
    </w:p>
    <w:p>
      <w:r>
        <w:rPr>
          <w:b/>
          <w:bCs/>
        </w:rPr>
        <w:t xml:space="preserve">Colour role tokens and hex values: </w:t>
      </w:r>
      <w:r>
        <w:t xml:space="preserve">________________________________</w:t>
      </w:r>
    </w:p>
    <w:p>
      <w:r>
        <w:rPr>
          <w:b/>
          <w:bCs/>
        </w:rPr>
        <w:t xml:space="preserve">Spacing scale (e.g. 4, 8, 12, 16, 24): </w:t>
      </w:r>
      <w:r>
        <w:t xml:space="preserve">________________________________</w:t>
      </w:r>
    </w:p>
    <w:p>
      <w:r>
        <w:rPr>
          <w:b/>
          <w:bCs/>
        </w:rPr>
        <w:t xml:space="preserve">Type scale (e.g. 12, 14, 20, 32): </w:t>
      </w:r>
      <w:r>
        <w:t xml:space="preserve">________________________________</w:t>
      </w:r>
    </w:p>
    <w:p>
      <w:r>
        <w:rPr>
          <w:b/>
          <w:bCs/>
        </w:rPr>
        <w:t xml:space="preserve">Font family and tabular-figures setting: </w:t>
      </w:r>
      <w:r>
        <w:t xml:space="preserve">________________________________</w:t>
      </w:r>
    </w:p>
    <w:p>
      <w:r>
        <w:rPr>
          <w:b/>
          <w:bCs/>
        </w:rPr>
        <w:t xml:space="preserve">Number-formatting rules (separators, abbreviations, precision): </w:t>
      </w:r>
      <w:r>
        <w:t xml:space="preserve">________________________________</w:t>
      </w:r>
    </w:p>
    <w:p>
      <w:pPr>
        <w:pStyle w:val="Heading2"/>
      </w:pPr>
      <w:r>
        <w:t xml:space="preserve">Components and Variants</w:t>
      </w:r>
    </w:p>
    <w:p>
      <w:r>
        <w:t xml:space="preserve">Document each reusable component, its variants, and exact padding so the build matches the design system.</w:t>
      </w:r>
    </w:p>
    <w:p>
      <w:r>
        <w:rPr>
          <w:b/>
          <w:bCs/>
        </w:rPr>
        <w:t xml:space="preserve">Component name (KPI tile / chart card / filter bar / table): </w:t>
      </w:r>
      <w:r>
        <w:t xml:space="preserve">________________________________</w:t>
      </w:r>
    </w:p>
    <w:p>
      <w:r>
        <w:rPr>
          <w:b/>
          <w:bCs/>
        </w:rPr>
        <w:t xml:space="preserve">Variants: </w:t>
      </w:r>
      <w:r>
        <w:t xml:space="preserve">________________________________</w:t>
      </w:r>
    </w:p>
    <w:p>
      <w:r>
        <w:rPr>
          <w:b/>
          <w:bCs/>
        </w:rPr>
        <w:t xml:space="preserve">Internal padding and spacing: </w:t>
      </w:r>
      <w:r>
        <w:t xml:space="preserve">________________________________</w:t>
      </w:r>
    </w:p>
    <w:p>
      <w:r>
        <w:rPr>
          <w:b/>
          <w:bCs/>
        </w:rPr>
        <w:t xml:space="preserve">Default sort order and labels: </w:t>
      </w:r>
      <w:r>
        <w:t xml:space="preserve">________________________________</w:t>
      </w:r>
    </w:p>
    <w:p>
      <w:pPr>
        <w:pStyle w:val="Heading2"/>
      </w:pPr>
      <w:r>
        <w:t xml:space="preserve">States and Edge Cases</w:t>
      </w:r>
    </w:p>
    <w:p>
      <w:r>
        <w:t xml:space="preserve">Define how every component renders in non-ideal conditions. These states are the most common source of production rework, so specify them up front.</w:t>
      </w:r>
    </w:p>
    <w:p>
      <w:r>
        <w:rPr>
          <w:b/>
          <w:bCs/>
        </w:rPr>
        <w:t xml:space="preserve">Loading state behaviour: </w:t>
      </w:r>
      <w:r>
        <w:t xml:space="preserve">________________________________</w:t>
      </w:r>
    </w:p>
    <w:p>
      <w:r>
        <w:rPr>
          <w:b/>
          <w:bCs/>
        </w:rPr>
        <w:t xml:space="preserve">Empty / no-data state message: </w:t>
      </w:r>
      <w:r>
        <w:t xml:space="preserve">________________________________</w:t>
      </w:r>
    </w:p>
    <w:p>
      <w:r>
        <w:rPr>
          <w:b/>
          <w:bCs/>
        </w:rPr>
        <w:t xml:space="preserve">Error state behaviour: </w:t>
      </w:r>
      <w:r>
        <w:t xml:space="preserve">________________________________</w:t>
      </w:r>
    </w:p>
    <w:p>
      <w:r>
        <w:rPr>
          <w:b/>
          <w:bCs/>
        </w:rPr>
        <w:t xml:space="preserve">Long-label handling (truncate / wrap): </w:t>
      </w:r>
      <w:r>
        <w:t xml:space="preserve">________________________________</w:t>
      </w:r>
    </w:p>
    <w:p>
      <w:r>
        <w:rPr>
          <w:b/>
          <w:bCs/>
        </w:rPr>
        <w:t xml:space="preserve">Negative, zero, and very large value rendering: </w:t>
      </w:r>
      <w:r>
        <w:t xml:space="preserve">________________________________</w:t>
      </w:r>
    </w:p>
    <w:p>
      <w:pPr>
        <w:pStyle w:val="Heading2"/>
      </w:pPr>
      <w:r>
        <w:t xml:space="preserve">Behaviour and Data</w:t>
      </w:r>
    </w:p>
    <w:p>
      <w:r>
        <w:t xml:space="preserve">Annotate the why behind the numbers so nothing is left to guess during the build.</w:t>
      </w:r>
    </w:p>
    <w:p>
      <w:r>
        <w:rPr>
          <w:b/>
          <w:bCs/>
        </w:rPr>
        <w:t xml:space="preserve">Filter and drill-down behaviour: </w:t>
      </w:r>
      <w:r>
        <w:t xml:space="preserve">________________________________</w:t>
      </w:r>
    </w:p>
    <w:p>
      <w:r>
        <w:rPr>
          <w:b/>
          <w:bCs/>
        </w:rPr>
        <w:t xml:space="preserve">Calculations and rolling windows (e.g. 7-day average): </w:t>
      </w:r>
      <w:r>
        <w:t xml:space="preserve">________________________________</w:t>
      </w:r>
    </w:p>
    <w:p>
      <w:r>
        <w:rPr>
          <w:b/>
          <w:bCs/>
        </w:rPr>
        <w:t xml:space="preserve">Data sources: </w:t>
      </w:r>
      <w:r>
        <w:t xml:space="preserve">________________________________</w:t>
      </w:r>
    </w:p>
    <w:p>
      <w:r>
        <w:rPr>
          <w:b/>
          <w:bCs/>
        </w:rPr>
        <w:t xml:space="preserve">Refresh frequency: </w:t>
      </w:r>
      <w:r>
        <w:t xml:space="preserve">________________________________</w:t>
      </w:r>
    </w:p>
    <w:p>
      <w:r>
        <w:rPr>
          <w:b/>
          <w:bCs/>
        </w:rPr>
        <w:t xml:space="preserve">Accessibility requirements: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2026-06-08T10:57:35.486Z</dcterms:created>
  <dcterms:modified xsi:type="dcterms:W3CDTF">2026-06-08T10:57:35.486Z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