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Entity Decision Record</w:t>
      </w:r>
    </w:p>
    <w:p>
      <w:pPr>
        <w:pStyle w:val="Heading2"/>
      </w:pPr>
      <w:r>
        <w:t xml:space="preserve">Situation Assessment</w:t>
      </w:r>
    </w:p>
    <w:p>
      <w:r>
        <w:t xml:space="preserve">Document the facts that drive your structure choice so the decision is deliberate and can be revisited each year.</w:t>
      </w:r>
    </w:p>
    <w:p>
      <w:r>
        <w:rPr>
          <w:b/>
          <w:bCs/>
        </w:rPr>
        <w:t xml:space="preserve">Current liability exposure (trivial, moderate, serious): </w:t>
      </w:r>
      <w:r>
        <w:t xml:space="preserve">________________________________</w:t>
      </w:r>
    </w:p>
    <w:p>
      <w:r>
        <w:rPr>
          <w:b/>
          <w:bCs/>
        </w:rPr>
        <w:t xml:space="preserve">Estimated annual net profit: </w:t>
      </w:r>
      <w:r>
        <w:t xml:space="preserve">________________________________</w:t>
      </w:r>
    </w:p>
    <w:p>
      <w:r>
        <w:rPr>
          <w:b/>
          <w:bCs/>
        </w:rPr>
        <w:t xml:space="preserve">Growth and ownership goals (investors, equity, exit): </w:t>
      </w:r>
      <w:r>
        <w:t xml:space="preserve">________________________________</w:t>
      </w:r>
    </w:p>
    <w:p>
      <w:r>
        <w:rPr>
          <w:b/>
          <w:bCs/>
        </w:rPr>
        <w:t xml:space="preserve">State of operation and its ongoing entity fees: </w:t>
      </w:r>
      <w:r>
        <w:t xml:space="preserve">________________________________</w:t>
      </w:r>
    </w:p>
    <w:p>
      <w:pPr>
        <w:pStyle w:val="Heading2"/>
      </w:pPr>
      <w:r>
        <w:t xml:space="preserve">Decision and Reasoning</w:t>
      </w:r>
    </w:p>
    <w:p>
      <w:r>
        <w:t xml:space="preserve">Record the structure you chose and the logic behind it, following liability first, profit second, goals third.</w:t>
      </w:r>
    </w:p>
    <w:p>
      <w:r>
        <w:rPr>
          <w:b/>
          <w:bCs/>
        </w:rPr>
        <w:t xml:space="preserve">Chosen structure: </w:t>
      </w:r>
      <w:r>
        <w:t xml:space="preserve">________________________________</w:t>
      </w:r>
    </w:p>
    <w:p>
      <w:r>
        <w:rPr>
          <w:b/>
          <w:bCs/>
        </w:rPr>
        <w:t xml:space="preserve">Why this structure fits your three answers: </w:t>
      </w:r>
      <w:r>
        <w:t xml:space="preserve">________________________________</w:t>
      </w:r>
    </w:p>
    <w:p>
      <w:r>
        <w:rPr>
          <w:b/>
          <w:bCs/>
        </w:rPr>
        <w:t xml:space="preserve">Tax classification elected, if any: </w:t>
      </w:r>
      <w:r>
        <w:t xml:space="preserve">________________________________</w:t>
      </w:r>
    </w:p>
    <w:p>
      <w:r>
        <w:rPr>
          <w:b/>
          <w:bCs/>
        </w:rPr>
        <w:t xml:space="preserve">Whether a CPA or attorney is needed to execute: </w:t>
      </w:r>
      <w:r>
        <w:t xml:space="preserve">________________________________</w:t>
      </w:r>
    </w:p>
    <w:p>
      <w:pPr>
        <w:pStyle w:val="Heading2"/>
      </w:pPr>
      <w:r>
        <w:t xml:space="preserve">Trigger to Reassess</w:t>
      </w:r>
    </w:p>
    <w:p>
      <w:r>
        <w:t xml:space="preserve">Define the specific milestone that would make you change your structure, so you act at the right time rather than too early or too late.</w:t>
      </w:r>
    </w:p>
    <w:p>
      <w:r>
        <w:rPr>
          <w:b/>
          <w:bCs/>
        </w:rPr>
        <w:t xml:space="preserve">Profit level that would justify an S-Corp election: </w:t>
      </w:r>
      <w:r>
        <w:t xml:space="preserve">________________________________</w:t>
      </w:r>
    </w:p>
    <w:p>
      <w:r>
        <w:rPr>
          <w:b/>
          <w:bCs/>
        </w:rPr>
        <w:t xml:space="preserve">Event that would justify converting to a C-Corp: </w:t>
      </w:r>
      <w:r>
        <w:t xml:space="preserve">________________________________</w:t>
      </w:r>
    </w:p>
    <w:p>
      <w:r>
        <w:rPr>
          <w:b/>
          <w:bCs/>
        </w:rPr>
        <w:t xml:space="preserve">Date of next scheduled annual structure review: </w:t>
      </w:r>
      <w:r>
        <w:t xml:space="preserve">________________________________</w:t>
      </w:r>
    </w:p>
    <w:p>
      <w:r>
        <w:rPr>
          <w:b/>
          <w:bCs/>
        </w:rPr>
        <w:t xml:space="preserve">Reasonable salary target if or when you elect S-Corp: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2026-06-07T04:30:52.285Z</dcterms:created>
  <dcterms:modified xsi:type="dcterms:W3CDTF">2026-06-07T04:30:52.286Z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