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Icon Specification Sheet</w:t>
      </w:r>
    </w:p>
    <w:p>
      <w:pPr>
        <w:pStyle w:val="Heading2"/>
      </w:pPr>
      <w:r>
        <w:t xml:space="preserve">Grid and Geometry</w:t>
      </w:r>
    </w:p>
    <w:p>
      <w:r>
        <w:t xml:space="preserve">Document the canvas, padding, live area, and all four keyline shapes so any contributor can recreate the grid exactly.</w:t>
      </w:r>
    </w:p>
    <w:p>
      <w:r>
        <w:rPr>
          <w:b/>
          <w:bCs/>
        </w:rPr>
        <w:t xml:space="preserve">Canvas size: </w:t>
      </w:r>
      <w:r>
        <w:t xml:space="preserve">________________________________</w:t>
      </w:r>
    </w:p>
    <w:p>
      <w:r>
        <w:rPr>
          <w:b/>
          <w:bCs/>
        </w:rPr>
        <w:t xml:space="preserve">Outer padding: </w:t>
      </w:r>
      <w:r>
        <w:t xml:space="preserve">________________________________</w:t>
      </w:r>
    </w:p>
    <w:p>
      <w:r>
        <w:rPr>
          <w:b/>
          <w:bCs/>
        </w:rPr>
        <w:t xml:space="preserve">Live area: </w:t>
      </w:r>
      <w:r>
        <w:t xml:space="preserve">________________________________</w:t>
      </w:r>
    </w:p>
    <w:p>
      <w:r>
        <w:rPr>
          <w:b/>
          <w:bCs/>
        </w:rPr>
        <w:t xml:space="preserve">Square keyline: </w:t>
      </w:r>
      <w:r>
        <w:t xml:space="preserve">________________________________</w:t>
      </w:r>
    </w:p>
    <w:p>
      <w:r>
        <w:rPr>
          <w:b/>
          <w:bCs/>
        </w:rPr>
        <w:t xml:space="preserve">Circle keyline: </w:t>
      </w:r>
      <w:r>
        <w:t xml:space="preserve">________________________________</w:t>
      </w:r>
    </w:p>
    <w:p>
      <w:r>
        <w:rPr>
          <w:b/>
          <w:bCs/>
        </w:rPr>
        <w:t xml:space="preserve">Vertical rectangle keyline: </w:t>
      </w:r>
      <w:r>
        <w:t xml:space="preserve">________________________________</w:t>
      </w:r>
    </w:p>
    <w:p>
      <w:r>
        <w:rPr>
          <w:b/>
          <w:bCs/>
        </w:rPr>
        <w:t xml:space="preserve">Horizontal rectangle keyline: </w:t>
      </w:r>
      <w:r>
        <w:t xml:space="preserve">________________________________</w:t>
      </w:r>
    </w:p>
    <w:p>
      <w:pPr>
        <w:pStyle w:val="Heading2"/>
      </w:pPr>
      <w:r>
        <w:t xml:space="preserve">Stroke and Style</w:t>
      </w:r>
    </w:p>
    <w:p>
      <w:r>
        <w:t xml:space="preserve">Capture the exact line treatment every icon must obey, including the style family and when filled versus outline is used.</w:t>
      </w:r>
    </w:p>
    <w:p>
      <w:r>
        <w:rPr>
          <w:b/>
          <w:bCs/>
        </w:rPr>
        <w:t xml:space="preserve">Stroke weight: </w:t>
      </w:r>
      <w:r>
        <w:t xml:space="preserve">________________________________</w:t>
      </w:r>
    </w:p>
    <w:p>
      <w:r>
        <w:rPr>
          <w:b/>
          <w:bCs/>
        </w:rPr>
        <w:t xml:space="preserve">Line cap: </w:t>
      </w:r>
      <w:r>
        <w:t xml:space="preserve">________________________________</w:t>
      </w:r>
    </w:p>
    <w:p>
      <w:r>
        <w:rPr>
          <w:b/>
          <w:bCs/>
        </w:rPr>
        <w:t xml:space="preserve">Line join: </w:t>
      </w:r>
      <w:r>
        <w:t xml:space="preserve">________________________________</w:t>
      </w:r>
    </w:p>
    <w:p>
      <w:r>
        <w:rPr>
          <w:b/>
          <w:bCs/>
        </w:rPr>
        <w:t xml:space="preserve">Corner radius: </w:t>
      </w:r>
      <w:r>
        <w:t xml:space="preserve">________________________________</w:t>
      </w:r>
    </w:p>
    <w:p>
      <w:r>
        <w:rPr>
          <w:b/>
          <w:bCs/>
        </w:rPr>
        <w:t xml:space="preserve">Style family: </w:t>
      </w:r>
      <w:r>
        <w:t xml:space="preserve">________________________________</w:t>
      </w:r>
    </w:p>
    <w:p>
      <w:r>
        <w:rPr>
          <w:b/>
          <w:bCs/>
        </w:rPr>
        <w:t xml:space="preserve">Filled-state usage rule: </w:t>
      </w:r>
      <w:r>
        <w:t xml:space="preserve">________________________________</w:t>
      </w:r>
    </w:p>
    <w:p>
      <w:pPr>
        <w:pStyle w:val="Heading2"/>
      </w:pPr>
      <w:r>
        <w:t xml:space="preserve">Shared Components and Metaphors</w:t>
      </w:r>
    </w:p>
    <w:p>
      <w:r>
        <w:t xml:space="preserve">List every reusable part and the agreed symbol for each concept so the set stays unified as it grows.</w:t>
      </w:r>
    </w:p>
    <w:p>
      <w:r>
        <w:rPr>
          <w:b/>
          <w:bCs/>
        </w:rPr>
        <w:t xml:space="preserve">Arrowhead spec: </w:t>
      </w:r>
      <w:r>
        <w:t xml:space="preserve">________________________________</w:t>
      </w:r>
    </w:p>
    <w:p>
      <w:r>
        <w:rPr>
          <w:b/>
          <w:bCs/>
        </w:rPr>
        <w:t xml:space="preserve">Plus/minus mark spec: </w:t>
      </w:r>
      <w:r>
        <w:t xml:space="preserve">________________________________</w:t>
      </w:r>
    </w:p>
    <w:p>
      <w:r>
        <w:rPr>
          <w:b/>
          <w:bCs/>
        </w:rPr>
        <w:t xml:space="preserve">Notification dot diameter: </w:t>
      </w:r>
      <w:r>
        <w:t xml:space="preserve">________________________________</w:t>
      </w:r>
    </w:p>
    <w:p>
      <w:r>
        <w:rPr>
          <w:b/>
          <w:bCs/>
        </w:rPr>
        <w:t xml:space="preserve">Container shape: </w:t>
      </w:r>
      <w:r>
        <w:t xml:space="preserve">________________________________</w:t>
      </w:r>
    </w:p>
    <w:p>
      <w:r>
        <w:rPr>
          <w:b/>
          <w:bCs/>
        </w:rPr>
        <w:t xml:space="preserve">User silhouette: </w:t>
      </w:r>
      <w:r>
        <w:t xml:space="preserve">________________________________</w:t>
      </w:r>
    </w:p>
    <w:p>
      <w:r>
        <w:rPr>
          <w:b/>
          <w:bCs/>
        </w:rPr>
        <w:t xml:space="preserve">Metaphor dictionary entries: </w:t>
      </w:r>
      <w:r>
        <w:t xml:space="preserve">________________________________</w:t>
      </w:r>
    </w:p>
    <w:p>
      <w:pPr>
        <w:pStyle w:val="Heading2"/>
      </w:pPr>
      <w:r>
        <w:t xml:space="preserve">Do and Do-Not Examples</w:t>
      </w:r>
    </w:p>
    <w:p>
      <w:r>
        <w:t xml:space="preserve">Provide annotated correct and incorrect icons so contributors internalize the rules quickly.</w:t>
      </w:r>
    </w:p>
    <w:p>
      <w:r>
        <w:rPr>
          <w:b/>
          <w:bCs/>
        </w:rPr>
        <w:t xml:space="preserve">Correct example and why: </w:t>
      </w:r>
      <w:r>
        <w:t xml:space="preserve">________________________________</w:t>
      </w:r>
    </w:p>
    <w:p>
      <w:r>
        <w:rPr>
          <w:b/>
          <w:bCs/>
        </w:rPr>
        <w:t xml:space="preserve">Common mistake and why it is wrong: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2026-06-07T04:31:27.349Z</dcterms:created>
  <dcterms:modified xsi:type="dcterms:W3CDTF">2026-06-07T04:31:27.349Z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