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Edible vs Toxic Look-Alike Comparison Cards</w:t>
      </w:r>
    </w:p>
    <w:p>
      <w:pPr>
        <w:pStyle w:val="Heading2"/>
      </w:pPr>
      <w:r>
        <w:t xml:space="preserve">How to Use These Cards</w:t>
      </w:r>
    </w:p>
    <w:p>
      <w:r>
        <w:t xml:space="preserve">Complete one card per edible species you plan to harvest. Recite the separating features from memory before any outing. Never harvest a species until you can fill every field with confidence.</w:t>
      </w:r>
    </w:p>
    <w:p>
      <w:pPr>
        <w:pStyle w:val="Heading2"/>
      </w:pPr>
      <w:r>
        <w:t xml:space="preserve">Comparison Card</w:t>
      </w:r>
    </w:p>
    <w:p>
      <w:r>
        <w:t xml:space="preserve">Pair the edible with its most dangerous look-alike and capture the decisive separators.</w:t>
      </w:r>
    </w:p>
    <w:p>
      <w:r>
        <w:rPr>
          <w:b/>
          <w:bCs/>
        </w:rPr>
        <w:t xml:space="preserve">Edible species (common and scientific name): </w:t>
      </w:r>
      <w:r>
        <w:t xml:space="preserve">________________________________</w:t>
      </w:r>
    </w:p>
    <w:p>
      <w:r>
        <w:rPr>
          <w:b/>
          <w:bCs/>
        </w:rPr>
        <w:t xml:space="preserve">Most dangerous look-alike (common and scientific name): </w:t>
      </w:r>
      <w:r>
        <w:t xml:space="preserve">________________________________</w:t>
      </w:r>
    </w:p>
    <w:p>
      <w:r>
        <w:rPr>
          <w:b/>
          <w:bCs/>
        </w:rPr>
        <w:t xml:space="preserve">Separating feature 1 (spore print, host, smell, gill type): </w:t>
      </w:r>
      <w:r>
        <w:t xml:space="preserve">________________________________</w:t>
      </w:r>
    </w:p>
    <w:p>
      <w:r>
        <w:rPr>
          <w:b/>
          <w:bCs/>
        </w:rPr>
        <w:t xml:space="preserve">Separating feature 2: </w:t>
      </w:r>
      <w:r>
        <w:t xml:space="preserve">________________________________</w:t>
      </w:r>
    </w:p>
    <w:p>
      <w:r>
        <w:rPr>
          <w:b/>
          <w:bCs/>
        </w:rPr>
        <w:t xml:space="preserve">The mandatory test before eating (e.g. cut puffball top to bottom): </w:t>
      </w:r>
      <w:r>
        <w:t xml:space="preserve">________________________________</w:t>
      </w:r>
    </w:p>
    <w:p>
      <w:r>
        <w:rPr>
          <w:b/>
          <w:bCs/>
        </w:rPr>
        <w:t xml:space="preserve">Where the look-alike grows locally: </w:t>
      </w:r>
      <w:r>
        <w:t xml:space="preserve">________________________________</w:t>
      </w:r>
    </w:p>
    <w:p>
      <w:r>
        <w:rPr>
          <w:b/>
          <w:bCs/>
        </w:rPr>
        <w:t xml:space="preserve">My certainty rule (eat only at 100 percent):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2026-06-08T15:34:30.917Z</dcterms:created>
  <dcterms:modified xsi:type="dcterms:W3CDTF">2026-06-08T15:34:30.917Z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