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Finished Sculpture Record</w:t>
      </w:r>
    </w:p>
    <w:p>
      <w:pPr>
        <w:pStyle w:val="Heading2"/>
      </w:pPr>
      <w:r>
        <w:t xml:space="preserve">Identification</w:t>
      </w:r>
    </w:p>
    <w:p>
      <w:r>
        <w:t xml:space="preserve">Record the basic identity of each finished piece for your portfolio and provenance. Keep one record per sculpture (or per cast edition).</w:t>
      </w:r>
    </w:p>
    <w:p>
      <w:r>
        <w:rPr>
          <w:b/>
          <w:bCs/>
        </w:rPr>
        <w:t xml:space="preserve">Title: </w:t>
      </w:r>
      <w:r>
        <w:t xml:space="preserve">________________________________</w:t>
      </w:r>
    </w:p>
    <w:p>
      <w:r>
        <w:rPr>
          <w:b/>
          <w:bCs/>
        </w:rPr>
        <w:t xml:space="preserve">Date completed: </w:t>
      </w:r>
      <w:r>
        <w:t xml:space="preserve">________________________________</w:t>
      </w:r>
    </w:p>
    <w:p>
      <w:r>
        <w:rPr>
          <w:b/>
          <w:bCs/>
        </w:rPr>
        <w:t xml:space="preserve">Process (modelled / carved / cast / assembled): </w:t>
      </w:r>
      <w:r>
        <w:t xml:space="preserve">________________________________</w:t>
      </w:r>
    </w:p>
    <w:p>
      <w:r>
        <w:rPr>
          <w:b/>
          <w:bCs/>
        </w:rPr>
        <w:t xml:space="preserve">Materials: </w:t>
      </w:r>
      <w:r>
        <w:t xml:space="preserve">________________________________</w:t>
      </w:r>
    </w:p>
    <w:p>
      <w:r>
        <w:rPr>
          <w:b/>
          <w:bCs/>
        </w:rPr>
        <w:t xml:space="preserve">Dimensions HxWxD (cm): </w:t>
      </w:r>
      <w:r>
        <w:t xml:space="preserve">________________________________</w:t>
      </w:r>
    </w:p>
    <w:p>
      <w:r>
        <w:rPr>
          <w:b/>
          <w:bCs/>
        </w:rPr>
        <w:t xml:space="preserve">Edition (e.g. 1/5) if cast: </w:t>
      </w:r>
      <w:r>
        <w:t xml:space="preserve">________________________________</w:t>
      </w:r>
    </w:p>
    <w:p>
      <w:pPr>
        <w:pStyle w:val="Heading2"/>
      </w:pPr>
      <w:r>
        <w:t xml:space="preserve">Finish Recipe</w:t>
      </w:r>
    </w:p>
    <w:p>
      <w:r>
        <w:t xml:space="preserve">Write down exactly how the surface was finished so you can repair it or repeat it on the next piece. Vague notes are useless six months later.</w:t>
      </w:r>
    </w:p>
    <w:p>
      <w:r>
        <w:rPr>
          <w:b/>
          <w:bCs/>
        </w:rPr>
        <w:t xml:space="preserve">Sealer used: </w:t>
      </w:r>
      <w:r>
        <w:t xml:space="preserve">________________________________</w:t>
      </w:r>
    </w:p>
    <w:p>
      <w:r>
        <w:rPr>
          <w:b/>
          <w:bCs/>
        </w:rPr>
        <w:t xml:space="preserve">Base colour(s): </w:t>
      </w:r>
      <w:r>
        <w:t xml:space="preserve">________________________________</w:t>
      </w:r>
    </w:p>
    <w:p>
      <w:r>
        <w:rPr>
          <w:b/>
          <w:bCs/>
        </w:rPr>
        <w:t xml:space="preserve">Dry-brush / highlight colour(s): </w:t>
      </w:r>
      <w:r>
        <w:t xml:space="preserve">________________________________</w:t>
      </w:r>
    </w:p>
    <w:p>
      <w:r>
        <w:rPr>
          <w:b/>
          <w:bCs/>
        </w:rPr>
        <w:t xml:space="preserve">Glazes / washes: </w:t>
      </w:r>
      <w:r>
        <w:t xml:space="preserve">________________________________</w:t>
      </w:r>
    </w:p>
    <w:p>
      <w:r>
        <w:rPr>
          <w:b/>
          <w:bCs/>
        </w:rPr>
        <w:t xml:space="preserve">Wax or topcoat: </w:t>
      </w:r>
      <w:r>
        <w:t xml:space="preserve">________________________________</w:t>
      </w:r>
    </w:p>
    <w:p>
      <w:r>
        <w:rPr>
          <w:b/>
          <w:bCs/>
        </w:rPr>
        <w:t xml:space="preserve">Polish grits (for stone): </w:t>
      </w:r>
      <w:r>
        <w:t xml:space="preserve">________________________________</w:t>
      </w:r>
    </w:p>
    <w:p>
      <w:pPr>
        <w:pStyle w:val="Heading2"/>
      </w:pPr>
      <w:r>
        <w:t xml:space="preserve">Presentation</w:t>
      </w:r>
    </w:p>
    <w:p>
      <w:r>
        <w:t xml:space="preserve">Note how the piece is mounted and oriented so it can be re-displayed correctly.</w:t>
      </w:r>
    </w:p>
    <w:p>
      <w:r>
        <w:rPr>
          <w:b/>
          <w:bCs/>
        </w:rPr>
        <w:t xml:space="preserve">Base material and height: </w:t>
      </w:r>
      <w:r>
        <w:t xml:space="preserve">________________________________</w:t>
      </w:r>
    </w:p>
    <w:p>
      <w:r>
        <w:rPr>
          <w:b/>
          <w:bCs/>
        </w:rPr>
        <w:t xml:space="preserve">Mounting method: </w:t>
      </w:r>
      <w:r>
        <w:t xml:space="preserve">________________________________</w:t>
      </w:r>
    </w:p>
    <w:p>
      <w:r>
        <w:rPr>
          <w:b/>
          <w:bCs/>
        </w:rPr>
        <w:t xml:space="preserve">Designed orientation: </w:t>
      </w:r>
      <w:r>
        <w:t xml:space="preserve">________________________________</w:t>
      </w:r>
    </w:p>
    <w:p>
      <w:r>
        <w:rPr>
          <w:b/>
          <w:bCs/>
        </w:rPr>
        <w:t xml:space="preserve">Any handling cautions: </w:t>
      </w:r>
      <w:r>
        <w:t xml:space="preserve">________________________________</w:t>
      </w:r>
    </w:p>
    <w:p>
      <w:pPr>
        <w:pStyle w:val="Heading2"/>
      </w:pPr>
      <w:r>
        <w:t xml:space="preserve">Documentation</w:t>
      </w:r>
    </w:p>
    <w:p>
      <w:r>
        <w:t xml:space="preserve">Confirm the piece is properly photographed and stored before it leaves the studio.</w:t>
      </w:r>
    </w:p>
    <w:p>
      <w:r>
        <w:rPr>
          <w:b/>
          <w:bCs/>
        </w:rPr>
        <w:t xml:space="preserve">Angles photographed: </w:t>
      </w:r>
      <w:r>
        <w:t xml:space="preserve">________________________________</w:t>
      </w:r>
    </w:p>
    <w:p>
      <w:r>
        <w:rPr>
          <w:b/>
          <w:bCs/>
        </w:rPr>
        <w:t xml:space="preserve">Lighting setup used: </w:t>
      </w:r>
      <w:r>
        <w:t xml:space="preserve">________________________________</w:t>
      </w:r>
    </w:p>
    <w:p>
      <w:r>
        <w:rPr>
          <w:b/>
          <w:bCs/>
        </w:rPr>
        <w:t xml:space="preserve">Grayscale check done? (Y/N): </w:t>
      </w:r>
      <w:r>
        <w:t xml:space="preserve">________________________________</w:t>
      </w:r>
    </w:p>
    <w:p>
      <w:r>
        <w:rPr>
          <w:b/>
          <w:bCs/>
        </w:rPr>
        <w:t xml:space="preserve">Storage / padding notes: </w:t>
      </w:r>
      <w:r>
        <w:t xml:space="preserve">________________________________</w:t>
      </w:r>
    </w:p>
    <w:p>
      <w:r>
        <w:rPr>
          <w:b/>
          <w:bCs/>
        </w:rPr>
        <w:t xml:space="preserve">Mould labelled and stored? (for editions):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2026-06-07T04:32:13.886Z</dcterms:created>
  <dcterms:modified xsi:type="dcterms:W3CDTF">2026-06-07T04:32:13.886Z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