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Ambassador Agreement &amp; FTC Disclosure Policy</w:t>
      </w:r>
    </w:p>
    <w:p>
      <w:pPr>
        <w:pStyle w:val="Heading2"/>
      </w:pPr>
      <w:r>
        <w:t xml:space="preserve">Welcome &amp; What You Receive</w:t>
      </w:r>
    </w:p>
    <w:p>
      <w:r>
        <w:t xml:space="preserve">Open warmly — this is an invitation with house rules, not a legal threat. State plainly the perks, rewards, product, and access members get at each tier, so the value is obvious and motivating.</w:t>
      </w:r>
    </w:p>
    <w:p>
      <w:r>
        <w:rPr>
          <w:b/>
          <w:bCs/>
        </w:rPr>
        <w:t xml:space="preserve">Tier the member is joining: </w:t>
      </w:r>
      <w:r>
        <w:t xml:space="preserve">________________________________</w:t>
      </w:r>
    </w:p>
    <w:p>
      <w:r>
        <w:rPr>
          <w:b/>
          <w:bCs/>
        </w:rPr>
        <w:t xml:space="preserve">Perks and rewards at this tier (monetary, product, access, status): </w:t>
      </w:r>
      <w:r>
        <w:t xml:space="preserve">________________________________</w:t>
      </w:r>
    </w:p>
    <w:p>
      <w:r>
        <w:rPr>
          <w:b/>
          <w:bCs/>
        </w:rPr>
        <w:t xml:space="preserve">How and when rewards are delivered: </w:t>
      </w:r>
      <w:r>
        <w:t xml:space="preserve">________________________________</w:t>
      </w:r>
    </w:p>
    <w:p>
      <w:r>
        <w:rPr>
          <w:b/>
          <w:bCs/>
        </w:rPr>
        <w:t xml:space="preserve">The member's unique code and/or referral link: </w:t>
      </w:r>
      <w:r>
        <w:t xml:space="preserve">________________________________</w:t>
      </w:r>
    </w:p>
    <w:p>
      <w:r>
        <w:rPr>
          <w:b/>
          <w:bCs/>
        </w:rPr>
        <w:t xml:space="preserve">How to reach the program manager / community channel: </w:t>
      </w:r>
      <w:r>
        <w:t xml:space="preserve">________________________________</w:t>
      </w:r>
    </w:p>
    <w:p>
      <w:pPr>
        <w:pStyle w:val="Heading2"/>
      </w:pPr>
      <w:r>
        <w:t xml:space="preserve">What We Ask of You</w:t>
      </w:r>
    </w:p>
    <w:p>
      <w:r>
        <w:t xml:space="preserve">Keep the expectation light, realistic, and achievable — an invitation to advocate, not a second job. Vague asks produce silence; over-demanding asks produce burnout.</w:t>
      </w:r>
    </w:p>
    <w:p>
      <w:r>
        <w:rPr>
          <w:b/>
          <w:bCs/>
        </w:rPr>
        <w:t xml:space="preserve">A simple, achievable activity expectation (e.g. share/post N times per month, or stay a genuine active advocate): </w:t>
      </w:r>
      <w:r>
        <w:t xml:space="preserve">________________________________</w:t>
      </w:r>
    </w:p>
    <w:p>
      <w:r>
        <w:rPr>
          <w:b/>
          <w:bCs/>
        </w:rPr>
        <w:t xml:space="preserve">Hashtags and handles to tag: </w:t>
      </w:r>
      <w:r>
        <w:t xml:space="preserve">________________________________</w:t>
      </w:r>
    </w:p>
    <w:p>
      <w:r>
        <w:rPr>
          <w:b/>
          <w:bCs/>
        </w:rPr>
        <w:t xml:space="preserve">Tone and brand guidelines (what fits, what to avoid): </w:t>
      </w:r>
      <w:r>
        <w:t xml:space="preserve">________________________________</w:t>
      </w:r>
    </w:p>
    <w:p>
      <w:r>
        <w:rPr>
          <w:b/>
          <w:bCs/>
        </w:rPr>
        <w:t xml:space="preserve">Content-rights / reuse clause (whether and how we may repost or reuse your content): </w:t>
      </w:r>
      <w:r>
        <w:t xml:space="preserve">________________________________</w:t>
      </w:r>
    </w:p>
    <w:p>
      <w:r>
        <w:rPr>
          <w:b/>
          <w:bCs/>
        </w:rPr>
        <w:t xml:space="preserve">What support and assets we provide to make sharing easy: </w:t>
      </w:r>
      <w:r>
        <w:t xml:space="preserve">________________________________</w:t>
      </w:r>
    </w:p>
    <w:p>
      <w:pPr>
        <w:pStyle w:val="Heading2"/>
      </w:pPr>
      <w:r>
        <w:t xml:space="preserve">FTC Disclosure Requirement</w:t>
      </w:r>
    </w:p>
    <w:p>
      <w:r>
        <w:t xml:space="preserve">Disclosure is legally required for anyone with a material connection (free product, discounts, commissions, or any reward), and the brand can be liable for a member's failure to disclose. Give exact wording and placement so members are never guessing.</w:t>
      </w:r>
    </w:p>
    <w:p>
      <w:r>
        <w:rPr>
          <w:b/>
          <w:bCs/>
        </w:rPr>
        <w:t xml:space="preserve">Approved disclosure wording (e.g. #ad, #sponsored, or 'in partnership with [Brand]'): </w:t>
      </w:r>
      <w:r>
        <w:t xml:space="preserve">________________________________</w:t>
      </w:r>
    </w:p>
    <w:p>
      <w:r>
        <w:rPr>
          <w:b/>
          <w:bCs/>
        </w:rPr>
        <w:t xml:space="preserve">Required placement (clear and conspicuous, up front, not buried in hashtags or behind a More tag): </w:t>
      </w:r>
      <w:r>
        <w:t xml:space="preserve">________________________________</w:t>
      </w:r>
    </w:p>
    <w:p>
      <w:r>
        <w:rPr>
          <w:b/>
          <w:bCs/>
        </w:rPr>
        <w:t xml:space="preserve">Same-language requirement (disclosure in the language of the post): </w:t>
      </w:r>
      <w:r>
        <w:t xml:space="preserve">________________________________</w:t>
      </w:r>
    </w:p>
    <w:p>
      <w:r>
        <w:rPr>
          <w:b/>
          <w:bCs/>
        </w:rPr>
        <w:t xml:space="preserve">Prohibited / regulated claims (no false or unsubstantiated claims — especially health, safety, financial, performance): </w:t>
      </w:r>
      <w:r>
        <w:t xml:space="preserve">________________________________</w:t>
      </w:r>
    </w:p>
    <w:p>
      <w:r>
        <w:rPr>
          <w:b/>
          <w:bCs/>
        </w:rPr>
        <w:t xml:space="preserve">How and how often we monitor content and follow up on missing disclosures: </w:t>
      </w:r>
      <w:r>
        <w:t xml:space="preserve">________________________________</w:t>
      </w:r>
    </w:p>
    <w:p>
      <w:r>
        <w:rPr>
          <w:b/>
          <w:bCs/>
        </w:rPr>
        <w:t xml:space="preserve">Note for non-US members: apply the strictest local standard (e.g. UK ASA/CMA, EU rules): </w:t>
      </w:r>
      <w:r>
        <w:t xml:space="preserve">________________________________</w:t>
      </w:r>
    </w:p>
    <w:p>
      <w:pPr>
        <w:pStyle w:val="Heading2"/>
      </w:pPr>
      <w:r>
        <w:t xml:space="preserve">Conduct, Term &amp; Termination</w:t>
      </w:r>
    </w:p>
    <w:p>
      <w:r>
        <w:t xml:space="preserve">Define the few behaviours that protect the brand and the community, and make it easy and respectful for either side to end the relationship.</w:t>
      </w:r>
    </w:p>
    <w:p>
      <w:r>
        <w:rPr>
          <w:b/>
          <w:bCs/>
        </w:rPr>
        <w:t xml:space="preserve">Prohibited conduct (spam, deceptive disparaging of competitors, misuse of codes, false claims): </w:t>
      </w:r>
      <w:r>
        <w:t xml:space="preserve">________________________________</w:t>
      </w:r>
    </w:p>
    <w:p>
      <w:r>
        <w:rPr>
          <w:b/>
          <w:bCs/>
        </w:rPr>
        <w:t xml:space="preserve">Independent advocate status (members are not employees or agents of the brand): </w:t>
      </w:r>
      <w:r>
        <w:t xml:space="preserve">________________________________</w:t>
      </w:r>
    </w:p>
    <w:p>
      <w:r>
        <w:rPr>
          <w:b/>
          <w:bCs/>
        </w:rPr>
        <w:t xml:space="preserve">How a member can leave the program: </w:t>
      </w:r>
      <w:r>
        <w:t xml:space="preserve">________________________________</w:t>
      </w:r>
    </w:p>
    <w:p>
      <w:r>
        <w:rPr>
          <w:b/>
          <w:bCs/>
        </w:rPr>
        <w:t xml:space="preserve">How and why the brand may pause or end a membership: </w:t>
      </w:r>
      <w:r>
        <w:t xml:space="preserve">________________________________</w:t>
      </w:r>
    </w:p>
    <w:p>
      <w:r>
        <w:rPr>
          <w:b/>
          <w:bCs/>
        </w:rPr>
        <w:t xml:space="preserve">Consequences for repeated non-disclosure or breach: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2026-06-07T11:52:06.323Z</dcterms:created>
  <dcterms:modified xsi:type="dcterms:W3CDTF">2026-06-07T11:52:06.323Z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