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Affinity Logo System Specification</w:t>
      </w:r>
    </w:p>
    <w:p>
      <w:pPr>
        <w:pStyle w:val="Heading2"/>
      </w:pPr>
      <w:r>
        <w:t xml:space="preserve">Marks and Variations</w:t>
      </w:r>
    </w:p>
    <w:p>
      <w:r>
        <w:t xml:space="preserve">Document each logo variation in the system, the artboard it lives on, and whether it derives from a shared Symbol so changes stay synced.</w:t>
      </w:r>
    </w:p>
    <w:p>
      <w:r>
        <w:rPr>
          <w:b/>
          <w:bCs/>
        </w:rPr>
        <w:t xml:space="preserve">Primary mark description: </w:t>
      </w:r>
      <w:r>
        <w:t xml:space="preserve">________________________________</w:t>
      </w:r>
    </w:p>
    <w:p>
      <w:r>
        <w:rPr>
          <w:b/>
          <w:bCs/>
        </w:rPr>
        <w:t xml:space="preserve">Single-colour version: </w:t>
      </w:r>
      <w:r>
        <w:t xml:space="preserve">________________________________</w:t>
      </w:r>
    </w:p>
    <w:p>
      <w:r>
        <w:rPr>
          <w:b/>
          <w:bCs/>
        </w:rPr>
        <w:t xml:space="preserve">Reversed (on-dark) version: </w:t>
      </w:r>
      <w:r>
        <w:t xml:space="preserve">________________________________</w:t>
      </w:r>
    </w:p>
    <w:p>
      <w:r>
        <w:rPr>
          <w:b/>
          <w:bCs/>
        </w:rPr>
        <w:t xml:space="preserve">Artboard names: </w:t>
      </w:r>
      <w:r>
        <w:t xml:space="preserve">________________________________</w:t>
      </w:r>
    </w:p>
    <w:p>
      <w:r>
        <w:rPr>
          <w:b/>
          <w:bCs/>
        </w:rPr>
        <w:t xml:space="preserve">Shared Symbol source: </w:t>
      </w:r>
      <w:r>
        <w:t xml:space="preserve">________________________________</w:t>
      </w:r>
    </w:p>
    <w:p>
      <w:pPr>
        <w:pStyle w:val="Heading2"/>
      </w:pPr>
      <w:r>
        <w:t xml:space="preserve">Colour and Type</w:t>
      </w:r>
    </w:p>
    <w:p>
      <w:r>
        <w:t xml:space="preserve">Capture the exact global swatches and typography so the brand stays consistent across every export.</w:t>
      </w:r>
    </w:p>
    <w:p>
      <w:r>
        <w:rPr>
          <w:b/>
          <w:bCs/>
        </w:rPr>
        <w:t xml:space="preserve">Global swatch 1 (name + RGB/CMYK/HEX): </w:t>
      </w:r>
      <w:r>
        <w:t xml:space="preserve">________________________________</w:t>
      </w:r>
    </w:p>
    <w:p>
      <w:r>
        <w:rPr>
          <w:b/>
          <w:bCs/>
        </w:rPr>
        <w:t xml:space="preserve">Global swatch 2 (name + values): </w:t>
      </w:r>
      <w:r>
        <w:t xml:space="preserve">________________________________</w:t>
      </w:r>
    </w:p>
    <w:p>
      <w:r>
        <w:rPr>
          <w:b/>
          <w:bCs/>
        </w:rPr>
        <w:t xml:space="preserve">Global swatch 3 (name + values): </w:t>
      </w:r>
      <w:r>
        <w:t xml:space="preserve">________________________________</w:t>
      </w:r>
    </w:p>
    <w:p>
      <w:r>
        <w:rPr>
          <w:b/>
          <w:bCs/>
        </w:rPr>
        <w:t xml:space="preserve">Wordmark font and weight: </w:t>
      </w:r>
      <w:r>
        <w:t xml:space="preserve">________________________________</w:t>
      </w:r>
    </w:p>
    <w:p>
      <w:r>
        <w:rPr>
          <w:b/>
          <w:bCs/>
        </w:rPr>
        <w:t xml:space="preserve">Converted to curves for delivery (yes/no): </w:t>
      </w:r>
      <w:r>
        <w:t xml:space="preserve">________________________________</w:t>
      </w:r>
    </w:p>
    <w:p>
      <w:pPr>
        <w:pStyle w:val="Heading2"/>
      </w:pPr>
      <w:r>
        <w:t xml:space="preserve">Construction Rules</w:t>
      </w:r>
    </w:p>
    <w:p>
      <w:r>
        <w:t xml:space="preserve">Record the geometry and stroke decisions so any future edit or extension matches the original build.</w:t>
      </w:r>
    </w:p>
    <w:p>
      <w:r>
        <w:rPr>
          <w:b/>
          <w:bCs/>
        </w:rPr>
        <w:t xml:space="preserve">Stroke width and alignment: </w:t>
      </w:r>
      <w:r>
        <w:t xml:space="preserve">________________________________</w:t>
      </w:r>
    </w:p>
    <w:p>
      <w:r>
        <w:rPr>
          <w:b/>
          <w:bCs/>
        </w:rPr>
        <w:t xml:space="preserve">Corner style and radius: </w:t>
      </w:r>
      <w:r>
        <w:t xml:space="preserve">________________________________</w:t>
      </w:r>
    </w:p>
    <w:p>
      <w:r>
        <w:rPr>
          <w:b/>
          <w:bCs/>
        </w:rPr>
        <w:t xml:space="preserve">Boolean Compounds kept editable: </w:t>
      </w:r>
      <w:r>
        <w:t xml:space="preserve">________________________________</w:t>
      </w:r>
    </w:p>
    <w:p>
      <w:r>
        <w:rPr>
          <w:b/>
          <w:bCs/>
        </w:rPr>
        <w:t xml:space="preserve">Clear space / minimum size rule: </w:t>
      </w:r>
      <w:r>
        <w:t xml:space="preserve">________________________________</w:t>
      </w:r>
    </w:p>
    <w:p>
      <w:pPr>
        <w:pStyle w:val="Heading2"/>
      </w:pPr>
      <w:r>
        <w:t xml:space="preserve">Delivery and Do-Not Notes</w:t>
      </w:r>
    </w:p>
    <w:p>
      <w:r>
        <w:t xml:space="preserve">List the approved export formats and the misuse rules so the logo is reproduced correctly everywhere.</w:t>
      </w:r>
    </w:p>
    <w:p>
      <w:r>
        <w:rPr>
          <w:b/>
          <w:bCs/>
        </w:rPr>
        <w:t xml:space="preserve">Approved export formats: </w:t>
      </w:r>
      <w:r>
        <w:t xml:space="preserve">________________________________</w:t>
      </w:r>
    </w:p>
    <w:p>
      <w:r>
        <w:rPr>
          <w:b/>
          <w:bCs/>
        </w:rPr>
        <w:t xml:space="preserve">Common misuse to avoid: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2026-06-07T04:30:40.864Z</dcterms:created>
  <dcterms:modified xsi:type="dcterms:W3CDTF">2026-06-07T04:30:40.864Z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