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Creator Brief and Contract Terms</w:t>
      </w:r>
    </w:p>
    <w:p>
      <w:pPr>
        <w:pStyle w:val="Heading2"/>
      </w:pPr>
      <w:r>
        <w:t xml:space="preserve">Campaign Brief</w:t>
      </w:r>
    </w:p>
    <w:p>
      <w:r>
        <w:t xml:space="preserve">Provide the goal, the single key message, and the talking points the creator should convey. Guide without scripting so the content stays in the creator's voice.</w:t>
      </w:r>
    </w:p>
    <w:p>
      <w:r>
        <w:rPr>
          <w:b/>
          <w:bCs/>
        </w:rPr>
        <w:t xml:space="preserve">Campaign goal: </w:t>
      </w:r>
      <w:r>
        <w:t xml:space="preserve">________________________________</w:t>
      </w:r>
    </w:p>
    <w:p>
      <w:r>
        <w:rPr>
          <w:b/>
          <w:bCs/>
        </w:rPr>
        <w:t xml:space="preserve">One-sentence key message: </w:t>
      </w:r>
      <w:r>
        <w:t xml:space="preserve">________________________________</w:t>
      </w:r>
    </w:p>
    <w:p>
      <w:r>
        <w:rPr>
          <w:b/>
          <w:bCs/>
        </w:rPr>
        <w:t xml:space="preserve">Three to five talking points: </w:t>
      </w:r>
      <w:r>
        <w:t xml:space="preserve">________________________________</w:t>
      </w:r>
    </w:p>
    <w:p>
      <w:r>
        <w:rPr>
          <w:b/>
          <w:bCs/>
        </w:rPr>
        <w:t xml:space="preserve">Mandatory link, promo code, and tags: </w:t>
      </w:r>
      <w:r>
        <w:t xml:space="preserve">________________________________</w:t>
      </w:r>
    </w:p>
    <w:p>
      <w:r>
        <w:rPr>
          <w:b/>
          <w:bCs/>
        </w:rPr>
        <w:t xml:space="preserve">Exact FTC disclosure wording: </w:t>
      </w:r>
      <w:r>
        <w:t xml:space="preserve">________________________________</w:t>
      </w:r>
    </w:p>
    <w:p>
      <w:r>
        <w:rPr>
          <w:b/>
          <w:bCs/>
        </w:rPr>
        <w:t xml:space="preserve">Do-not-say list and brand guardrails: </w:t>
      </w:r>
      <w:r>
        <w:t xml:space="preserve">________________________________</w:t>
      </w:r>
    </w:p>
    <w:p>
      <w:r>
        <w:rPr>
          <w:b/>
          <w:bCs/>
        </w:rPr>
        <w:t xml:space="preserve">Deliverables and formats: </w:t>
      </w:r>
      <w:r>
        <w:t xml:space="preserve">________________________________</w:t>
      </w:r>
    </w:p>
    <w:p>
      <w:r>
        <w:rPr>
          <w:b/>
          <w:bCs/>
        </w:rPr>
        <w:t xml:space="preserve">Go-live date and time: </w:t>
      </w:r>
      <w:r>
        <w:t xml:space="preserve">________________________________</w:t>
      </w:r>
    </w:p>
    <w:p>
      <w:pPr>
        <w:pStyle w:val="Heading2"/>
      </w:pPr>
      <w:r>
        <w:t xml:space="preserve">Deal and Contract Terms</w:t>
      </w:r>
    </w:p>
    <w:p>
      <w:r>
        <w:t xml:space="preserve">Record the agreed commercial terms before signing so both sides share the same expectations. Price each lever separately.</w:t>
      </w:r>
    </w:p>
    <w:p>
      <w:r>
        <w:rPr>
          <w:b/>
          <w:bCs/>
        </w:rPr>
        <w:t xml:space="preserve">Scope of work and deliverable counts: </w:t>
      </w:r>
      <w:r>
        <w:t xml:space="preserve">________________________________</w:t>
      </w:r>
    </w:p>
    <w:p>
      <w:r>
        <w:rPr>
          <w:b/>
          <w:bCs/>
        </w:rPr>
        <w:t xml:space="preserve">Total fee and payment schedule: </w:t>
      </w:r>
      <w:r>
        <w:t xml:space="preserve">________________________________</w:t>
      </w:r>
    </w:p>
    <w:p>
      <w:r>
        <w:rPr>
          <w:b/>
          <w:bCs/>
        </w:rPr>
        <w:t xml:space="preserve">Usage rights channels and duration: </w:t>
      </w:r>
      <w:r>
        <w:t xml:space="preserve">________________________________</w:t>
      </w:r>
    </w:p>
    <w:p>
      <w:r>
        <w:rPr>
          <w:b/>
          <w:bCs/>
        </w:rPr>
        <w:t xml:space="preserve">Exclusivity or non-compete period: </w:t>
      </w:r>
      <w:r>
        <w:t xml:space="preserve">________________________________</w:t>
      </w:r>
    </w:p>
    <w:p>
      <w:r>
        <w:rPr>
          <w:b/>
          <w:bCs/>
        </w:rPr>
        <w:t xml:space="preserve">Whitelisting or partnership-ad rights: </w:t>
      </w:r>
      <w:r>
        <w:t xml:space="preserve">________________________________</w:t>
      </w:r>
    </w:p>
    <w:p>
      <w:r>
        <w:rPr>
          <w:b/>
          <w:bCs/>
        </w:rPr>
        <w:t xml:space="preserve">Revision limit: </w:t>
      </w:r>
      <w:r>
        <w:t xml:space="preserve">________________________________</w:t>
      </w:r>
    </w:p>
    <w:p>
      <w:r>
        <w:rPr>
          <w:b/>
          <w:bCs/>
        </w:rPr>
        <w:t xml:space="preserve">Non-performance and kill clause: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2026-06-07T04:31:30.160Z</dcterms:created>
  <dcterms:modified xsi:type="dcterms:W3CDTF">2026-06-07T04:31:30.160Z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